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D08" w:rsidRDefault="003A40CC" w:rsidP="00406D08">
      <w:pPr>
        <w:spacing w:line="520" w:lineRule="exact"/>
        <w:jc w:val="center"/>
      </w:pPr>
      <w:r>
        <w:rPr>
          <w:rFonts w:ascii="方正小标宋简体" w:eastAsia="方正小标宋简体" w:hint="eastAsia"/>
          <w:sz w:val="44"/>
          <w:szCs w:val="44"/>
        </w:rPr>
        <w:t>受委托</w:t>
      </w:r>
      <w:r w:rsidR="00406D08">
        <w:rPr>
          <w:rFonts w:ascii="方正小标宋简体" w:eastAsia="方正小标宋简体" w:hint="eastAsia"/>
          <w:sz w:val="44"/>
          <w:szCs w:val="44"/>
        </w:rPr>
        <w:t>社会抚养费征收流程图</w: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rect id="_x0000_s1027" style="position:absolute;left:0;text-align:left;margin-left:176.95pt;margin-top:20.8pt;width:255.05pt;height:75.05pt;z-index:251661312">
            <v:textbox>
              <w:txbxContent>
                <w:p w:rsidR="00406D08" w:rsidRPr="00ED5A1F" w:rsidRDefault="00406D08" w:rsidP="00406D0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接受县计划生育部门委托的乡镇（街道、办）发现违法生育嫌疑或举报有违法生育嫌疑的，应在七日内填写《计划生育案件立案登记表》，经领导审核后立案。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-2.15pt;margin-top:35.15pt;width:101.15pt;height:51.7pt;z-index:251660288">
            <v:textbox>
              <w:txbxContent>
                <w:p w:rsidR="00406D08" w:rsidRDefault="00406D08" w:rsidP="00406D08">
                  <w:pPr>
                    <w:jc w:val="center"/>
                    <w:rPr>
                      <w:sz w:val="24"/>
                    </w:rPr>
                  </w:pPr>
                </w:p>
                <w:p w:rsidR="00406D08" w:rsidRPr="00ED5A1F" w:rsidRDefault="00406D08" w:rsidP="00406D0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 w:rsidR="00406D08" w:rsidRDefault="00406D08" w:rsidP="00406D08">
      <w:pPr>
        <w:spacing w:line="520" w:lineRule="exact"/>
      </w:pP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40" style="position:absolute;left:0;text-align:left;flip:x;z-index:251674624" from="99pt,7.8pt" to="180pt,7.8pt">
            <v:stroke endarrow="block"/>
          </v:line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41" style="position:absolute;left:0;text-align:left;z-index:251675648" from="45pt,10.6pt" to="45pt,57.4pt">
            <v:stroke endarrow="block"/>
          </v:line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rect id="_x0000_s1029" style="position:absolute;left:0;text-align:left;margin-left:176.75pt;margin-top:18.2pt;width:255.05pt;height:54.6pt;z-index:251663360">
            <v:textbox>
              <w:txbxContent>
                <w:p w:rsidR="00406D08" w:rsidRPr="00ED5A1F" w:rsidRDefault="00406D08" w:rsidP="00406D0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调查取证工作不得少于二人，应向被调查人员出示执法证件。调查应全面、客观、公正，做好调查笔录及其他有关证据的收集工作。</w:t>
                  </w:r>
                </w:p>
              </w:txbxContent>
            </v:textbox>
          </v:rect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47" style="position:absolute;left:0;text-align:left;z-index:251681792" from="99pt,23.55pt" to="174.4pt,23.55pt">
            <v:stroke endarrow="block"/>
          </v:line>
        </w:pict>
      </w:r>
      <w:r>
        <w:rPr>
          <w:noProof/>
        </w:rPr>
        <w:pict>
          <v:rect id="_x0000_s1028" style="position:absolute;left:0;text-align:left;margin-left:-2.35pt;margin-top:6.55pt;width:101.15pt;height:32.45pt;z-index:251662336">
            <v:textbox>
              <w:txbxContent>
                <w:p w:rsidR="00406D08" w:rsidRPr="00ED5A1F" w:rsidRDefault="00406D08" w:rsidP="00406D08">
                  <w:pPr>
                    <w:spacing w:line="40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调查取证</w:t>
                  </w:r>
                </w:p>
              </w:txbxContent>
            </v:textbox>
          </v:rect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42" style="position:absolute;left:0;text-align:left;z-index:251676672" from="44.7pt,13.25pt" to="44.7pt,60.05pt">
            <v:stroke endarrow="block"/>
          </v:line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rect id="_x0000_s1031" style="position:absolute;left:0;text-align:left;margin-left:176.85pt;margin-top:23pt;width:255.05pt;height:85.8pt;z-index:251665408">
            <v:textbox>
              <w:txbxContent>
                <w:p w:rsidR="00406D08" w:rsidRPr="00ED5A1F" w:rsidRDefault="00406D08" w:rsidP="00406D0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调查结束后，在作出征收决定前，以书面形式向当事人靠知作出征收决定的事实、理由和依据，并听取当事人的陈述、申辩。对当事人提出的事实、理由和证据，应当进行复核。当事人提出的事实、理由和证据成立，应当采纳。</w:t>
                  </w:r>
                </w:p>
              </w:txbxContent>
            </v:textbox>
          </v:rect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rect id="_x0000_s1030" style="position:absolute;left:0;text-align:left;margin-left:-2.25pt;margin-top:7.8pt;width:101.15pt;height:51.7pt;z-index:251664384">
            <v:textbox>
              <w:txbxContent>
                <w:p w:rsidR="00406D08" w:rsidRDefault="00406D08" w:rsidP="00406D08">
                  <w:pPr>
                    <w:jc w:val="center"/>
                    <w:rPr>
                      <w:sz w:val="24"/>
                    </w:rPr>
                  </w:pPr>
                </w:p>
                <w:p w:rsidR="00406D08" w:rsidRPr="00ED5A1F" w:rsidRDefault="00406D08" w:rsidP="00406D0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告知权利</w:t>
                  </w:r>
                </w:p>
              </w:txbxContent>
            </v:textbox>
          </v:rect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48" style="position:absolute;left:0;text-align:left;z-index:251682816" from="99.9pt,11.95pt" to="175.3pt,11.95pt">
            <v:stroke endarrow="block"/>
          </v:line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43" style="position:absolute;left:0;text-align:left;z-index:251677696" from="42.85pt,7.6pt" to="42.85pt,54.4pt">
            <v:stroke endarrow="block"/>
          </v:line>
        </w:pict>
      </w:r>
    </w:p>
    <w:p w:rsidR="00406D08" w:rsidRDefault="00406D08" w:rsidP="00406D08">
      <w:pPr>
        <w:spacing w:line="520" w:lineRule="exact"/>
      </w:pPr>
    </w:p>
    <w:p w:rsidR="00406D08" w:rsidRDefault="00AF394F" w:rsidP="00406D08">
      <w:pPr>
        <w:spacing w:line="520" w:lineRule="exact"/>
      </w:pPr>
      <w:r>
        <w:rPr>
          <w:noProof/>
        </w:rPr>
        <w:pict>
          <v:rect id="_x0000_s1033" style="position:absolute;left:0;text-align:left;margin-left:174.1pt;margin-top:5.2pt;width:255.05pt;height:54.6pt;z-index:251667456">
            <v:textbox>
              <w:txbxContent>
                <w:p w:rsidR="00406D08" w:rsidRPr="00ED5A1F" w:rsidRDefault="00406D08" w:rsidP="00406D0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违法生育行为属实，作出《计划生育案件调查报告》，征收机关对当事人作出社会抚养费征收决定书。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-2.15pt;margin-top:13pt;width:101.15pt;height:39pt;z-index:251666432">
            <v:textbox>
              <w:txbxContent>
                <w:p w:rsidR="00406D08" w:rsidRPr="00ED5A1F" w:rsidRDefault="00406D08" w:rsidP="00406D08">
                  <w:pPr>
                    <w:spacing w:line="48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作出决定</w:t>
                  </w:r>
                </w:p>
              </w:txbxContent>
            </v:textbox>
          </v:rect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49" style="position:absolute;left:0;text-align:left;z-index:251683840" from="100pt,5.65pt" to="175.4pt,5.65pt">
            <v:stroke endarrow="block"/>
          </v:line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44" style="position:absolute;left:0;text-align:left;z-index:251678720" from="43.35pt,-.55pt" to="43.35pt,46.25pt">
            <v:stroke endarrow="block"/>
          </v:line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rect id="_x0000_s1035" style="position:absolute;left:0;text-align:left;margin-left:176.15pt;margin-top:13pt;width:255.05pt;height:46.8pt;z-index:251669504">
            <v:textbox>
              <w:txbxContent>
                <w:p w:rsidR="00406D08" w:rsidRPr="00ED5A1F" w:rsidRDefault="00406D08" w:rsidP="00406D0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社会抚养费征收决定书在作出决定后</w:t>
                  </w:r>
                  <w:r>
                    <w:rPr>
                      <w:rFonts w:hint="eastAsia"/>
                      <w:sz w:val="24"/>
                    </w:rPr>
                    <w:t>7</w:t>
                  </w:r>
                  <w:r>
                    <w:rPr>
                      <w:rFonts w:hint="eastAsia"/>
                      <w:sz w:val="24"/>
                    </w:rPr>
                    <w:t>日内送达当事人，并当场宣读。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-2.15pt;margin-top:19.4pt;width:101.15pt;height:32.45pt;z-index:251668480">
            <v:textbox>
              <w:txbxContent>
                <w:p w:rsidR="00406D08" w:rsidRPr="00ED5A1F" w:rsidRDefault="00406D08" w:rsidP="00406D08">
                  <w:pPr>
                    <w:spacing w:line="48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送达决定书</w:t>
                  </w:r>
                </w:p>
              </w:txbxContent>
            </v:textbox>
          </v:rect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50" style="position:absolute;left:0;text-align:left;z-index:251684864" from="99.6pt,10.85pt" to="175pt,10.85pt">
            <v:stroke endarrow="block"/>
          </v:line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45" style="position:absolute;left:0;text-align:left;z-index:251679744" from="39.9pt,0" to="39.9pt,46.8pt">
            <v:stroke endarrow="block"/>
          </v:line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rect id="_x0000_s1036" style="position:absolute;left:0;text-align:left;margin-left:-6.85pt;margin-top:20.95pt;width:101.15pt;height:51.7pt;z-index:251670528">
            <v:textbox>
              <w:txbxContent>
                <w:p w:rsidR="00406D08" w:rsidRDefault="00406D08" w:rsidP="00406D08">
                  <w:pPr>
                    <w:jc w:val="center"/>
                    <w:rPr>
                      <w:sz w:val="24"/>
                    </w:rPr>
                  </w:pPr>
                </w:p>
                <w:p w:rsidR="00406D08" w:rsidRPr="00ED5A1F" w:rsidRDefault="00406D08" w:rsidP="00406D0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执行决定书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172.25pt;margin-top:13pt;width:255.05pt;height:75.05pt;z-index:251671552">
            <v:textbox>
              <w:txbxContent>
                <w:p w:rsidR="00406D08" w:rsidRPr="00ED5A1F" w:rsidRDefault="00406D08" w:rsidP="00406D0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当事人应在征收决定书送达后</w:t>
                  </w:r>
                  <w:r>
                    <w:rPr>
                      <w:rFonts w:hint="eastAsia"/>
                      <w:sz w:val="24"/>
                    </w:rPr>
                    <w:t>3</w:t>
                  </w:r>
                  <w:r>
                    <w:rPr>
                      <w:rFonts w:hint="eastAsia"/>
                      <w:sz w:val="24"/>
                    </w:rPr>
                    <w:t>天足额缴纳社会抚养费。确有困难申请并经批准可延期或分期缴纳。逾期不缴纳的，征收机关可向法院申请强制执行。</w:t>
                  </w:r>
                </w:p>
              </w:txbxContent>
            </v:textbox>
          </v:rect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51" style="position:absolute;left:0;text-align:left;z-index:251685888" from="94.65pt,22.85pt" to="170.05pt,22.85pt">
            <v:stroke endarrow="block"/>
          </v:line>
        </w:pict>
      </w:r>
    </w:p>
    <w:p w:rsidR="00406D08" w:rsidRDefault="00AF394F" w:rsidP="00406D08">
      <w:pPr>
        <w:spacing w:line="520" w:lineRule="exact"/>
      </w:pPr>
      <w:r>
        <w:rPr>
          <w:noProof/>
        </w:rPr>
        <w:pict>
          <v:line id="_x0000_s1046" style="position:absolute;left:0;text-align:left;z-index:251680768" from="40.7pt,21pt" to="40.7pt,67.8pt">
            <v:stroke endarrow="block"/>
          </v:line>
        </w:pict>
      </w:r>
    </w:p>
    <w:p w:rsidR="00406D08" w:rsidRDefault="00406D08" w:rsidP="00406D08">
      <w:pPr>
        <w:spacing w:line="520" w:lineRule="exact"/>
      </w:pPr>
    </w:p>
    <w:p w:rsidR="00406D08" w:rsidRDefault="00AF394F" w:rsidP="00406D08">
      <w:pPr>
        <w:spacing w:line="520" w:lineRule="exact"/>
      </w:pPr>
      <w:r>
        <w:rPr>
          <w:noProof/>
        </w:rPr>
        <w:pict>
          <v:rect id="_x0000_s1039" style="position:absolute;left:0;text-align:left;margin-left:173.15pt;margin-top:2.6pt;width:255.05pt;height:75.05pt;z-index:251673600">
            <v:textbox style="mso-next-textbox:#_x0000_s1039">
              <w:txbxContent>
                <w:p w:rsidR="00406D08" w:rsidRPr="00ED5A1F" w:rsidRDefault="00406D08" w:rsidP="00406D08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社会抚养费征收工作结束后，填写《计划生育案件结案报告单》，一案一卷，连同案卷目录《计划生育案件卷宗》，做好卷宗的归卷和存档工作。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left:0;text-align:left;margin-left:-5.95pt;margin-top:16.95pt;width:101.15pt;height:51.7pt;z-index:251672576">
            <v:textbox style="mso-next-textbox:#_x0000_s1038">
              <w:txbxContent>
                <w:p w:rsidR="00406D08" w:rsidRDefault="00406D08" w:rsidP="00406D08">
                  <w:pPr>
                    <w:jc w:val="center"/>
                    <w:rPr>
                      <w:sz w:val="24"/>
                    </w:rPr>
                  </w:pPr>
                </w:p>
                <w:p w:rsidR="00406D08" w:rsidRPr="00ED5A1F" w:rsidRDefault="00406D08" w:rsidP="00406D08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结案</w:t>
                  </w:r>
                </w:p>
              </w:txbxContent>
            </v:textbox>
          </v:rect>
        </w:pict>
      </w:r>
    </w:p>
    <w:p w:rsidR="00406D08" w:rsidRPr="00F944C3" w:rsidRDefault="00AF394F" w:rsidP="00406D08">
      <w:pPr>
        <w:spacing w:line="520" w:lineRule="exact"/>
      </w:pPr>
      <w:r>
        <w:rPr>
          <w:noProof/>
        </w:rPr>
        <w:pict>
          <v:line id="_x0000_s1052" style="position:absolute;left:0;text-align:left;z-index:251686912" from="95.55pt,19.65pt" to="170.95pt,19.65pt">
            <v:stroke endarrow="block"/>
          </v:line>
        </w:pict>
      </w:r>
    </w:p>
    <w:p w:rsidR="00B648E3" w:rsidRDefault="00B648E3"/>
    <w:sectPr w:rsidR="00B648E3" w:rsidSect="00F944C3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6D08"/>
    <w:rsid w:val="003A40CC"/>
    <w:rsid w:val="00406D08"/>
    <w:rsid w:val="006523C6"/>
    <w:rsid w:val="00AF394F"/>
    <w:rsid w:val="00B648E3"/>
    <w:rsid w:val="00D7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D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2015-06-17T08:50:00Z</dcterms:created>
  <dcterms:modified xsi:type="dcterms:W3CDTF">2015-06-18T08:32:00Z</dcterms:modified>
</cp:coreProperties>
</file>